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DATOS GENERALES DE LA PRÁCTICA DE TRANSPARENCIA PROACTIVA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 la práctica de Transparencia Proactiva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Servicios  C5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Sujeto Obligado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-720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Secretaría de Seguridad del Estado de México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Tipo de Sujeto Obligado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(Poder Ejecutivo, Poder Legislativo, Poder Judicial, Organismo Autónomo, Partido Político, Sindicato,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-720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Poder Ejecutivo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Área responsable de la práctica de Transparencia Proactiva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-720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Centro de Control, Comando, Comunicación, Cómputo y Calidad del Estado de México.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Titular de la Unidad de Transparencia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-720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Mtro. Guillermo Juan de Dios Sánchez Aguirre, Encargado de la Unidad de Transparencia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right="-7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-472" w:firstLine="141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CARACTERÍSTICAS DE LA PRÁCTICA DE TRANSPARENCIA PROACTIVA: </w:t>
      </w:r>
    </w:p>
    <w:p w:rsidR="00000000" w:rsidDel="00000000" w:rsidP="00000000" w:rsidRDefault="00000000" w:rsidRPr="00000000" w14:paraId="00000023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1. Señale el año en que surgió y si se encuentra vigente: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La práctica surge en el año 2025 y se encuentra en constante actualización. </w:t>
      </w:r>
    </w:p>
    <w:p w:rsidR="00000000" w:rsidDel="00000000" w:rsidP="00000000" w:rsidRDefault="00000000" w:rsidRPr="00000000" w14:paraId="00000026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2. Explique el objetivo de dicha práctica: </w:t>
      </w:r>
    </w:p>
    <w:p w:rsidR="00000000" w:rsidDel="00000000" w:rsidP="00000000" w:rsidRDefault="00000000" w:rsidRPr="00000000" w14:paraId="00000028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Brindar información útil a la ciudadanía, con la finalidad de tener acceso y conocer todos los servicios y la infraestructura con la que cuenta el Centro de Control, Comando, Comunicación, Cómputo y Calidad.</w:t>
      </w:r>
    </w:p>
    <w:p w:rsidR="00000000" w:rsidDel="00000000" w:rsidP="00000000" w:rsidRDefault="00000000" w:rsidRPr="00000000" w14:paraId="00000029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3. Indique qué es y cómo funciona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(Por ejemplo: es un Micrositio, pláticas que se llevaron a cabo en …, etc.):</w:t>
      </w:r>
    </w:p>
    <w:p w:rsidR="00000000" w:rsidDel="00000000" w:rsidP="00000000" w:rsidRDefault="00000000" w:rsidRPr="00000000" w14:paraId="0000002B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La práctica de “Servicios C5”, funciona con un micrositio informativo para la ciudadanía respecto de los servicios e infraestructura que cuenta y brinda el C5, tales como: </w:t>
      </w:r>
    </w:p>
    <w:p w:rsidR="00000000" w:rsidDel="00000000" w:rsidP="00000000" w:rsidRDefault="00000000" w:rsidRPr="00000000" w14:paraId="0000002D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Atención de Llamadas de Emergencia 9-1-1;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Línea de Denuncia Anónima 0-89;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Videovigilancia Urbana;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Línea de Infracción Transparente;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 Especializada de Primera Intervención para la Atención de Violencia de Género y;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Sistema de Alertamiento Silencioso “Código C5”.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4. Describa los contenidos, temas o información publicados como parte de la práctica:</w:t>
      </w:r>
    </w:p>
    <w:p w:rsidR="00000000" w:rsidDel="00000000" w:rsidP="00000000" w:rsidRDefault="00000000" w:rsidRPr="00000000" w14:paraId="00000036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La información se encuentra publicada en el sitio web de la Secretaría de Seguridad, a través de la liga electrónica, </w:t>
      </w:r>
      <w:hyperlink r:id="rId7">
        <w:r w:rsidDel="00000000" w:rsidR="00000000" w:rsidRPr="00000000">
          <w:rPr>
            <w:rFonts w:ascii="Palatino Linotype" w:cs="Palatino Linotype" w:eastAsia="Palatino Linotype" w:hAnsi="Palatino Linotype"/>
            <w:color w:val="0563c1"/>
            <w:u w:val="single"/>
            <w:rtl w:val="0"/>
          </w:rPr>
          <w:t xml:space="preserve">https://sseguridad.edomex.gob.mx/c-5</w:t>
        </w:r>
      </w:hyperlink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que integra en su totalidad la descripción de los servicios que brinda C5, misma que se encuentra disponible para consulta de la ciudadanía.</w:t>
      </w:r>
    </w:p>
    <w:p w:rsidR="00000000" w:rsidDel="00000000" w:rsidP="00000000" w:rsidRDefault="00000000" w:rsidRPr="00000000" w14:paraId="00000038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Encontrando, entre otras cosas videos informativos y explicativos del funcionamiento de llamadas de emergencia 9-1-1, Monitoreo de vía pública, Línea de Denuncia Anónima 089, Línea de Infracción Trasparente, Unidad Especializada de Primera intervención para la Atención de Violencia de Género; así como diversas las redes sociales con las que se emite comunicados y videos sobre los servicios y las acciones realizadas por el C5.</w:t>
      </w:r>
    </w:p>
    <w:p w:rsidR="00000000" w:rsidDel="00000000" w:rsidP="00000000" w:rsidRDefault="00000000" w:rsidRPr="00000000" w14:paraId="0000003A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5. Describa el motivo por el que surgió:  </w:t>
      </w:r>
    </w:p>
    <w:p w:rsidR="00000000" w:rsidDel="00000000" w:rsidP="00000000" w:rsidRDefault="00000000" w:rsidRPr="00000000" w14:paraId="0000003C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La práctica de transparencia “Servicios C5”, surgió con el objetivo de proporcionar a la ciudadanía medios de información y contacto sobre los servicios e infraestructura con la que cuenta y brinda el Centro de Control, Comando, Comunicación, Cómputo y Calidad, derivado del crecimiento acelerado de las tecnologías de la información, así mismo para estar en constante cercanía con la población.</w:t>
      </w:r>
    </w:p>
    <w:p w:rsidR="00000000" w:rsidDel="00000000" w:rsidP="00000000" w:rsidRDefault="00000000" w:rsidRPr="00000000" w14:paraId="0000003E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6. Enuncie los beneficios generados a partir de su implementación:</w:t>
      </w:r>
    </w:p>
    <w:p w:rsidR="00000000" w:rsidDel="00000000" w:rsidP="00000000" w:rsidRDefault="00000000" w:rsidRPr="00000000" w14:paraId="00000042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Brindar información de calidad, sencilla y al alcance de la ciudadanía.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 a conocer los servicios e infraestructura con los que cuenta el C5.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Brindar atención y prevención del delito a través del micrositio fomentando la denuncia ciudadana.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Generar medios de contacto visibles a la ciudadanía.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Fortalecer la confianza ciudadana.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95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7. Explica de qué manera la práctica cumple con los atributos de calidad de la información, publicados en los Lineamientos de Implementación y Evaluación de Transparencia Proactiva y que se refieren a:</w:t>
      </w:r>
    </w:p>
    <w:p w:rsidR="00000000" w:rsidDel="00000000" w:rsidP="00000000" w:rsidRDefault="00000000" w:rsidRPr="00000000" w14:paraId="0000004A">
      <w:pPr>
        <w:spacing w:after="0" w:lineRule="auto"/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2910"/>
        <w:gridCol w:w="5310"/>
        <w:tblGridChange w:id="0">
          <w:tblGrid>
            <w:gridCol w:w="600"/>
            <w:gridCol w:w="2910"/>
            <w:gridCol w:w="531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Atributo de Calidad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Explicación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Accesible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información se presenta a través del portal web institucional con lenguaje amistoso y uso predictible.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Confiable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35"/>
              </w:tabs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información proviene de fuentes oficiales y es generada por personal capacitado, se respalda en sistemas certificados, protocolos institucionales y registros documentados que aseguran su credibilidad.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Comprensible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Los datos se presentan con lenguaje claro, preciso y sin tecnicismos excesivos, lo que permite a cualquier persona entender el contenido, incluso sin conocimientos técnicos. 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4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Oportuna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información se publica en tiempos adecuados para que sea útil y pertinente.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Veraz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información se publica en tiempos adecuados para que sea útil y pertinente.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6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Congruente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Existe coherencia entre los distintos tipos de información proporcionada.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7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Completa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ofrece información integral sobre los servicios brindados a la ciudadanía. 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8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Actualizada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Los datos se mantienen al día, con actualizaciones periódicas.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9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Verificable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información publicada se puede contrastar con otras fuentes, como reportes oficiales, bases de datos institucionales, redes sociales y comunicados oficiales.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10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Datos Abiertos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Pone a disposición de la ciudadanía información en formatos estructurados y legibles.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83.0" w:type="dxa"/>
        <w:jc w:val="center"/>
        <w:tblLayout w:type="fixed"/>
        <w:tblLook w:val="0400"/>
      </w:tblPr>
      <w:tblGrid>
        <w:gridCol w:w="2160"/>
        <w:gridCol w:w="2371"/>
        <w:gridCol w:w="2842"/>
        <w:gridCol w:w="2610"/>
        <w:tblGridChange w:id="0">
          <w:tblGrid>
            <w:gridCol w:w="2160"/>
            <w:gridCol w:w="2371"/>
            <w:gridCol w:w="2842"/>
            <w:gridCol w:w="2610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8. Indique de qué manera cumple con los objetivos su práctica: 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Disminuir asimetrías de la información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73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Mejorar el acceso a trámites o servicios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76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7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Optimizar la toma de decisiones de autoridades, ciudadanos o de la población en general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79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ind w:left="-566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Detonar la rendición de cuentas efectiva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7C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Rule="auto"/>
              <w:ind w:left="-683" w:firstLine="0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Si, pone a disposición de la ciudadanía información referente  a los servicios del C5, vigente y verídica.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ind w:left="-683" w:firstLine="0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Sí, porque cualquier persona que tenga acceso a internet podrá consultar y acceder a los servicios e información referente al C5.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Rule="auto"/>
              <w:ind w:left="-683" w:firstLine="0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contribuye en la toma de decisiones de las autoridades competentes, y la ciudadanía en general respecto a los servicios del C5.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Rule="auto"/>
              <w:ind w:left="-683" w:firstLine="0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Si, se publican datos relevantes a través de la página web del C5.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1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Rule="auto"/>
              <w:ind w:left="-683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La información cumple el objetivo de la práctica al ponerse disponible para la consulta de la ciudadanía en medios de fácil acceso, además de su constante actualización, a fin de que la ciudadanía cuente con información certera y verídica de los servicios que presta el C5.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ind w:left="-683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ind w:left="-683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Además de contar con diferentes redes sociales que son de fácil acceso a la población y el contenido que se encuentra inmerso es de utilidad para realizar reportes, fomentar la denuncia y apoyar a la persecución de los delitos.</w:t>
            </w:r>
          </w:p>
        </w:tc>
      </w:tr>
    </w:tbl>
    <w:p w:rsidR="00000000" w:rsidDel="00000000" w:rsidP="00000000" w:rsidRDefault="00000000" w:rsidRPr="00000000" w14:paraId="0000008B">
      <w:pPr>
        <w:rPr>
          <w:rFonts w:ascii="Palatino Linotype" w:cs="Palatino Linotype" w:eastAsia="Palatino Linotype" w:hAnsi="Palatino Linotype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C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9. 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1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N/A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ind w:left="-683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La información se encuentra dirigida a la ciudadanía en general que hace uso de las tecnologías de la información.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10. 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N/A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5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Adjuntar  y nombrar la evidencia o hipervínculo de la participación (pueden ser minutas o actas de trabajo, evidencias fotográficas, videos, etc.)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F">
            <w:pPr>
              <w:ind w:hanging="42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N/A</w:t>
            </w:r>
          </w:p>
        </w:tc>
      </w:tr>
    </w:tbl>
    <w:p w:rsidR="00000000" w:rsidDel="00000000" w:rsidP="00000000" w:rsidRDefault="00000000" w:rsidRPr="00000000" w14:paraId="000000C9">
      <w:pPr>
        <w:spacing w:after="0" w:lineRule="auto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A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11. 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ind w:left="-340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ind w:left="-683" w:right="12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Obtener la información necesaria y oportuna con la finalidad de que la ciudadanía conozca y tenga acceso a los servicios e infraestructura con que cuenta y brinda el C5, fomenta la cultura de la denuncia, apoya en la persecución de los delitos y se encuentra cercano para apoyar en la línea de emergencia 9-1-1.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D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7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4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12. 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7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8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9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ind w:left="-70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aplica.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ind w:left="-70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Se cuenta con vínculo a sitio de internet, mismo que se encuentra disponible para consulta de la ciudadanía.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ind w:left="-70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No aplica.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D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Enlista  las fuentes utilizadas y como fueron aprovechadas: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ind w:left="-70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Norma Técnica para la Estandarización de los Servicios de Llamadas de Emergencia a través del número único armonizado 9-1-1 Versión 2.0</w:t>
            </w:r>
          </w:p>
          <w:p w:rsidR="00000000" w:rsidDel="00000000" w:rsidP="00000000" w:rsidRDefault="00000000" w:rsidRPr="00000000" w14:paraId="000000F1">
            <w:pPr>
              <w:ind w:left="-70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Procedimiento: Atención Vía Telefónica y Canalización de la Información a las Instancias Competentes Relacionadas con Violencia de Género</w:t>
            </w:r>
          </w:p>
          <w:p w:rsidR="00000000" w:rsidDel="00000000" w:rsidP="00000000" w:rsidRDefault="00000000" w:rsidRPr="00000000" w14:paraId="000000F2">
            <w:pPr>
              <w:ind w:left="-70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Protocolo General para la Recepción de las Llamadas de Denuncia Anónima 0-89</w:t>
            </w:r>
          </w:p>
          <w:p w:rsidR="00000000" w:rsidDel="00000000" w:rsidP="00000000" w:rsidRDefault="00000000" w:rsidRPr="00000000" w14:paraId="000000F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Catálogo Nacional de Incidentes de Emergencia Versión 3.0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6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El C5 se apega a las normas y procedimientos vigentes, antes mencionados, con relación a los servicios del C5.</w:t>
            </w:r>
          </w:p>
        </w:tc>
      </w:tr>
    </w:tbl>
    <w:p w:rsidR="00000000" w:rsidDel="00000000" w:rsidP="00000000" w:rsidRDefault="00000000" w:rsidRPr="00000000" w14:paraId="000000FC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8"/>
        <w:tblW w:w="9735.0" w:type="dxa"/>
        <w:jc w:val="center"/>
        <w:tblLayout w:type="fixed"/>
        <w:tblLook w:val="0400"/>
      </w:tblPr>
      <w:tblGrid>
        <w:gridCol w:w="4035"/>
        <w:gridCol w:w="1560"/>
        <w:gridCol w:w="1560"/>
        <w:gridCol w:w="990"/>
        <w:gridCol w:w="1590"/>
        <w:tblGridChange w:id="0">
          <w:tblGrid>
            <w:gridCol w:w="4035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D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13. 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ind w:hanging="52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ind w:left="-35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2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mencione como se ha difundido su información generada y que medios de comunicación se utilizaron ( trípticos, volantes, radio, televisión, perifoneo, redes sociales, etc):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Página web oficial, redes sociales, perifoneo y trípticos.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6">
      <w:pPr>
        <w:spacing w:after="0" w:lineRule="auto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7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14. 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1C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26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spacing w:after="0" w:lineRule="auto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10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1">
            <w:pPr>
              <w:spacing w:after="0" w:lineRule="auto"/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15. 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Rule="auto"/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Rule="auto"/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   X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Rule="auto"/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Rule="auto"/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    </w:t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explique el funcionamiento y uso de los mecanismos de participación (encuesta de satisfacción) utilizados: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cuenta con una encuesta de satisfacción de usuarios, misma que se encuentra disponible en el sitio web oficial de la Secretaría de Seguridad en el apartado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Centro de Control, Comando, Comunicación, Cómputo y Calidad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en: https://sseguridad.edomex.gob.mx/c-5, a través del cual se recaban los comentarios, dudas y sugerencias de la información consultada en el micro sitio, con la finalidad de retroalimentar la información presentada en la práctica de transparencia proactiva, por lo que periódicamente se extraen y analizan los comentarios vertidos para hacer las mejoras necesarias a la página.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</w:tbl>
    <w:p w:rsidR="00000000" w:rsidDel="00000000" w:rsidP="00000000" w:rsidRDefault="00000000" w:rsidRPr="00000000" w14:paraId="0000014F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0.0" w:type="dxa"/>
        <w:jc w:val="center"/>
        <w:tblLayout w:type="fixed"/>
        <w:tblLook w:val="0400"/>
      </w:tblPr>
      <w:tblGrid>
        <w:gridCol w:w="5280"/>
        <w:gridCol w:w="975"/>
        <w:gridCol w:w="1575"/>
        <w:gridCol w:w="975"/>
        <w:gridCol w:w="975"/>
        <w:tblGridChange w:id="0">
          <w:tblGrid>
            <w:gridCol w:w="5280"/>
            <w:gridCol w:w="975"/>
            <w:gridCol w:w="1575"/>
            <w:gridCol w:w="975"/>
            <w:gridCol w:w="97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0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16. ¿La práctica cuenta con algún registro del número de consultas realizadas a la información difundida?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(por ejemplo: número de visitas al sitio de la práctica, número de usuarios atendidos, entre otros mecanismos).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1">
            <w:pPr>
              <w:ind w:hanging="584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3">
            <w:pPr>
              <w:ind w:hanging="708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5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el cumplimiento y uso que se le da al número de consultas  (contador de visitas) realizadas de la práctica: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Número de visitas en el micrositio web. Muestra interés y así poder tomar decisiones para la mejora del sitio.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F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Página web:  </w:t>
            </w:r>
            <w:hyperlink r:id="rId8">
              <w:r w:rsidDel="00000000" w:rsidR="00000000" w:rsidRPr="00000000">
                <w:rPr>
                  <w:rFonts w:ascii="Palatino Linotype" w:cs="Palatino Linotype" w:eastAsia="Palatino Linotype" w:hAnsi="Palatino Linotype"/>
                  <w:b w:val="1"/>
                  <w:color w:val="0563c1"/>
                  <w:u w:val="single"/>
                  <w:rtl w:val="0"/>
                </w:rPr>
                <w:t xml:space="preserve">https://sseguridad.edomex.gob.mx/c-5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69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3">
      <w:pPr>
        <w:spacing w:after="0" w:lineRule="auto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2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4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shd w:fill="e69138" w:val="clear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17. Listado de soportes documentales —y en su caso hipervínculos— que se adjuntan sobre la práctica: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Página web:  </w:t>
            </w:r>
            <w:hyperlink r:id="rId9">
              <w:r w:rsidDel="00000000" w:rsidR="00000000" w:rsidRPr="00000000">
                <w:rPr>
                  <w:rFonts w:ascii="Palatino Linotype" w:cs="Palatino Linotype" w:eastAsia="Palatino Linotype" w:hAnsi="Palatino Linotype"/>
                  <w:b w:val="1"/>
                  <w:color w:val="0563c1"/>
                  <w:u w:val="single"/>
                  <w:rtl w:val="0"/>
                </w:rPr>
                <w:t xml:space="preserve">https://sseguridad.edomex.gob.mx/c-</w:t>
              </w:r>
            </w:hyperlink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spacing w:after="0" w:lineRule="auto"/>
        <w:ind w:left="-708" w:firstLine="0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7">
            <w:pPr>
              <w:spacing w:after="0" w:lineRule="auto"/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18. En caso de ser una práctica que se presente por segunda ocasión, describa la innovación con la que cuenta para este ejercicio.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aplica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7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aplica</w:t>
            </w:r>
          </w:p>
        </w:tc>
      </w:tr>
    </w:tbl>
    <w:p w:rsidR="00000000" w:rsidDel="00000000" w:rsidP="00000000" w:rsidRDefault="00000000" w:rsidRPr="00000000" w14:paraId="0000017B">
      <w:pPr>
        <w:rPr>
          <w:rFonts w:ascii="Palatino Linotype" w:cs="Palatino Linotype" w:eastAsia="Palatino Linotype" w:hAnsi="Palatino Linotype"/>
        </w:rPr>
      </w:pPr>
      <w:bookmarkStart w:colFirst="0" w:colLast="0" w:name="_heading=h.kscmzkbm0b1e" w:id="2"/>
      <w:bookmarkEnd w:id="2"/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2552" w:top="237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-1038222</wp:posOffset>
          </wp:positionH>
          <wp:positionV relativeFrom="paragraph">
            <wp:posOffset>-438147</wp:posOffset>
          </wp:positionV>
          <wp:extent cx="7762875" cy="10023158"/>
          <wp:effectExtent b="0" l="0" r="0" t="0"/>
          <wp:wrapNone/>
          <wp:docPr id="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231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table" w:styleId="a" w:customStyle="1">
    <w:basedOn w:val="TableNormalc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c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c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c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c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Tablaconcuadrcula">
    <w:name w:val="Table Grid"/>
    <w:basedOn w:val="Tablanormal"/>
    <w:uiPriority w:val="39"/>
    <w:rsid w:val="00F02E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F02EA7"/>
    <w:rPr>
      <w:b w:val="1"/>
      <w:bCs w:val="1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62D9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62D9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sseguridad.edomex.gob.mx/c-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seguridad.edomex.gob.mx/c-5" TargetMode="External"/><Relationship Id="rId8" Type="http://schemas.openxmlformats.org/officeDocument/2006/relationships/hyperlink" Target="https://sseguridad.edomex.gob.mx/c-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In2SJ5RIpp7mIjuhR2UvyS/zg==">CgMxLjAyCWguMWZvYjl0ZTIJaC4zMGowemxsMg5oLmtzY216a2JtMGIxZTgAciExZGJsY3h6eUoxSDhaY2ZfUFZOMm5uVmJEd25xTVU0Uzk=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2025-07-04T19:43:00Z</dcterms:created>
  <dc:creator>Jonathan Guillermo Munoz Acevedo</dc:creator>
</cp:coreProperties>
</file>